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FC7D2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Pr="007104E4" w:rsidRDefault="00152283" w:rsidP="00FC7D2B">
      <w:pPr>
        <w:jc w:val="center"/>
        <w:rPr>
          <w:rFonts w:ascii="Times New Roman" w:hAnsi="Times New Roman"/>
          <w:sz w:val="24"/>
          <w:szCs w:val="24"/>
        </w:rPr>
      </w:pPr>
      <w:r w:rsidRPr="00DF309F">
        <w:rPr>
          <w:rFonts w:ascii="Times New Roman" w:hAnsi="Times New Roman"/>
          <w:color w:val="000000" w:themeColor="text1"/>
          <w:sz w:val="24"/>
          <w:szCs w:val="24"/>
        </w:rPr>
        <w:t>(с изм.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16.12.2015 № 22-нп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5ABD" w:rsidRPr="00DF309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625ABD" w:rsidRPr="007104E4">
        <w:rPr>
          <w:rFonts w:ascii="Times New Roman" w:hAnsi="Times New Roman"/>
          <w:sz w:val="24"/>
          <w:szCs w:val="24"/>
        </w:rPr>
        <w:t>04.12.2017</w:t>
      </w:r>
      <w:r w:rsidRPr="007104E4">
        <w:rPr>
          <w:rFonts w:ascii="Times New Roman" w:hAnsi="Times New Roman"/>
          <w:sz w:val="24"/>
          <w:szCs w:val="24"/>
        </w:rPr>
        <w:t xml:space="preserve"> №</w:t>
      </w:r>
      <w:r w:rsidR="00625ABD" w:rsidRPr="007104E4">
        <w:rPr>
          <w:rFonts w:ascii="Times New Roman" w:hAnsi="Times New Roman"/>
          <w:sz w:val="24"/>
          <w:szCs w:val="24"/>
        </w:rPr>
        <w:t xml:space="preserve"> 12-нп</w:t>
      </w:r>
      <w:r w:rsidRPr="007104E4">
        <w:rPr>
          <w:rFonts w:ascii="Times New Roman" w:hAnsi="Times New Roman"/>
          <w:sz w:val="24"/>
          <w:szCs w:val="24"/>
        </w:rPr>
        <w:t>;</w:t>
      </w:r>
      <w:r w:rsidRPr="007104E4">
        <w:rPr>
          <w:sz w:val="24"/>
          <w:szCs w:val="24"/>
        </w:rPr>
        <w:t xml:space="preserve"> </w:t>
      </w:r>
      <w:r w:rsidRPr="007104E4">
        <w:rPr>
          <w:rFonts w:ascii="Times New Roman" w:hAnsi="Times New Roman"/>
          <w:sz w:val="24"/>
          <w:szCs w:val="24"/>
        </w:rPr>
        <w:t>22.03.2018 № 5-нп</w:t>
      </w:r>
      <w:r w:rsidR="00DF309F" w:rsidRPr="007104E4">
        <w:rPr>
          <w:rFonts w:ascii="Times New Roman" w:hAnsi="Times New Roman"/>
          <w:sz w:val="24"/>
          <w:szCs w:val="24"/>
        </w:rPr>
        <w:t>; 13.08.2018 № 13-нп</w:t>
      </w:r>
      <w:r w:rsidR="00C93824" w:rsidRPr="007104E4">
        <w:rPr>
          <w:rFonts w:ascii="Times New Roman" w:hAnsi="Times New Roman"/>
          <w:sz w:val="24"/>
          <w:szCs w:val="24"/>
        </w:rPr>
        <w:t>; 10.07.2019 № 14-нп</w:t>
      </w:r>
      <w:r w:rsidR="00951621" w:rsidRPr="007104E4">
        <w:rPr>
          <w:rFonts w:ascii="Times New Roman" w:hAnsi="Times New Roman"/>
          <w:sz w:val="24"/>
          <w:szCs w:val="24"/>
        </w:rPr>
        <w:t>)</w:t>
      </w:r>
    </w:p>
    <w:p w:rsidR="00951621" w:rsidRPr="007104E4" w:rsidRDefault="00951621" w:rsidP="00FC7D2B">
      <w:pPr>
        <w:rPr>
          <w:rFonts w:ascii="Times New Roman" w:hAnsi="Times New Roman"/>
          <w:sz w:val="28"/>
          <w:szCs w:val="28"/>
        </w:rPr>
      </w:pPr>
    </w:p>
    <w:p w:rsidR="00951621" w:rsidRPr="007104E4" w:rsidRDefault="00951621" w:rsidP="00FC7D2B">
      <w:pPr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г. Ханты-Мансийск</w:t>
      </w:r>
    </w:p>
    <w:p w:rsidR="00951621" w:rsidRPr="007104E4" w:rsidRDefault="00951621" w:rsidP="00FC7D2B">
      <w:pPr>
        <w:keepNext/>
        <w:keepLines/>
        <w:suppressAutoHyphens/>
        <w:outlineLvl w:val="1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>« 27 » _</w:t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  <w:u w:val="single"/>
        </w:rPr>
        <w:t>апреля</w:t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>_ 2015 г.</w:t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ab/>
        <w:t>№ _</w:t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  <w:u w:val="single"/>
        </w:rPr>
        <w:t>6</w:t>
      </w:r>
      <w:r w:rsidRPr="007104E4">
        <w:rPr>
          <w:rFonts w:ascii="Times New Roman" w:eastAsia="Times New Roman" w:hAnsi="Times New Roman"/>
          <w:bCs/>
          <w:kern w:val="28"/>
          <w:sz w:val="28"/>
          <w:szCs w:val="28"/>
        </w:rPr>
        <w:t>_-нп</w:t>
      </w:r>
    </w:p>
    <w:p w:rsidR="00951621" w:rsidRPr="007104E4" w:rsidRDefault="00951621" w:rsidP="00FC7D2B">
      <w:pPr>
        <w:rPr>
          <w:rFonts w:ascii="Times New Roman" w:hAnsi="Times New Roman"/>
          <w:sz w:val="28"/>
          <w:szCs w:val="28"/>
        </w:rPr>
      </w:pPr>
    </w:p>
    <w:p w:rsidR="00951621" w:rsidRPr="007104E4" w:rsidRDefault="00951621" w:rsidP="00FC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</w:t>
      </w:r>
      <w:r w:rsidR="00C93824"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от 29 января 2011 года № 23-п </w:t>
      </w:r>
      <w:r w:rsidR="00883281" w:rsidRPr="007104E4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, от 27 июля 2012 года № 265-п</w:t>
      </w:r>
      <w:r w:rsidR="00C93824"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 w:rsidRPr="007104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и к а з ы в а ю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1621" w:rsidRPr="007104E4" w:rsidRDefault="00951621" w:rsidP="00FC7D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621" w:rsidRPr="007104E4" w:rsidRDefault="00951621" w:rsidP="00FC7D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1.</w:t>
      </w:r>
      <w:r w:rsidRPr="007104E4">
        <w:rPr>
          <w:rFonts w:ascii="Times New Roman" w:hAnsi="Times New Roman"/>
          <w:sz w:val="28"/>
          <w:szCs w:val="28"/>
        </w:rPr>
        <w:tab/>
        <w:t>Утвердить прилагаемый административный регламент предоставления государственной услуги по проведению уведомительной регистрации коллективных договоров и территориальных соглашений</w:t>
      </w:r>
      <w:r w:rsidRPr="007104E4">
        <w:rPr>
          <w:rFonts w:ascii="Times New Roman" w:hAnsi="Times New Roman"/>
          <w:sz w:val="28"/>
          <w:szCs w:val="28"/>
        </w:rPr>
        <w:br/>
      </w:r>
      <w:r w:rsidRPr="007104E4">
        <w:rPr>
          <w:rFonts w:ascii="Times New Roman" w:hAnsi="Times New Roman"/>
          <w:sz w:val="28"/>
          <w:szCs w:val="28"/>
        </w:rPr>
        <w:lastRenderedPageBreak/>
        <w:t>на территории соответствующего муниципального образования</w:t>
      </w:r>
      <w:r w:rsidRPr="007104E4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Югры.</w:t>
      </w:r>
    </w:p>
    <w:p w:rsidR="00951621" w:rsidRPr="007104E4" w:rsidRDefault="00951621" w:rsidP="00FC7D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9"/>
          <w:szCs w:val="29"/>
          <w:lang w:eastAsia="ru-RU"/>
        </w:rPr>
        <w:t>2.</w:t>
      </w:r>
      <w:r w:rsidRPr="007104E4">
        <w:rPr>
          <w:rFonts w:ascii="Times New Roman" w:eastAsia="Times New Roman" w:hAnsi="Times New Roman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Pr="007104E4" w:rsidRDefault="00951621" w:rsidP="00FC7D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3.</w:t>
      </w:r>
      <w:r w:rsidRPr="007104E4">
        <w:rPr>
          <w:rFonts w:ascii="Times New Roman" w:hAnsi="Times New Roman"/>
          <w:sz w:val="28"/>
          <w:szCs w:val="28"/>
        </w:rPr>
        <w:tab/>
        <w:t>Настоящий приказ опубликовать в газете «Новости Югры».</w:t>
      </w:r>
    </w:p>
    <w:p w:rsidR="00951621" w:rsidRPr="007104E4" w:rsidRDefault="00951621" w:rsidP="00FC7D2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04E4">
        <w:rPr>
          <w:rFonts w:ascii="Times New Roman" w:hAnsi="Times New Roman"/>
          <w:sz w:val="28"/>
          <w:szCs w:val="28"/>
        </w:rPr>
        <w:t>4.</w:t>
      </w:r>
      <w:r w:rsidRPr="007104E4">
        <w:rPr>
          <w:rFonts w:ascii="Times New Roman" w:hAnsi="Times New Roman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Pr="007104E4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1" w:rsidRPr="007104E4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1" w:rsidRPr="007104E4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1" w:rsidRPr="007104E4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 труда и</w:t>
      </w:r>
    </w:p>
    <w:p w:rsidR="00951621" w:rsidRPr="007104E4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 автономного округа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А.П.Варлаков</w:t>
      </w:r>
    </w:p>
    <w:p w:rsidR="00951621" w:rsidRPr="007104E4" w:rsidRDefault="00951621" w:rsidP="00FC7D2B">
      <w:pPr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51621" w:rsidRPr="007104E4" w:rsidRDefault="00951621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1" w:rsidRPr="007104E4" w:rsidRDefault="00951621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001" w:rsidRPr="007104E4" w:rsidRDefault="001E5001" w:rsidP="00FC7D2B">
      <w:pPr>
        <w:ind w:left="38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C8" w:rsidRPr="007104E4" w:rsidRDefault="004410C8" w:rsidP="00FC7D2B">
      <w:pPr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1" w:name="sub_1000"/>
      <w:r w:rsidRPr="007104E4">
        <w:rPr>
          <w:rStyle w:val="af2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7104E4">
        <w:rPr>
          <w:rStyle w:val="af2"/>
          <w:rFonts w:ascii="Times New Roman" w:hAnsi="Times New Roman"/>
          <w:b w:val="0"/>
          <w:bCs/>
          <w:color w:val="auto"/>
          <w:sz w:val="28"/>
          <w:szCs w:val="28"/>
        </w:rPr>
        <w:br/>
      </w:r>
      <w:bookmarkEnd w:id="1"/>
      <w:r w:rsidRPr="007104E4">
        <w:rPr>
          <w:rStyle w:val="af2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7104E4">
          <w:rPr>
            <w:rStyle w:val="af1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7104E4">
        <w:rPr>
          <w:rStyle w:val="af2"/>
          <w:rFonts w:ascii="Times New Roman" w:hAnsi="Times New Roman"/>
          <w:b w:val="0"/>
          <w:bCs/>
          <w:color w:val="auto"/>
          <w:sz w:val="28"/>
          <w:szCs w:val="28"/>
        </w:rPr>
        <w:t xml:space="preserve"> Департамента труда и</w:t>
      </w:r>
      <w:r w:rsidRPr="007104E4">
        <w:rPr>
          <w:rStyle w:val="af2"/>
          <w:rFonts w:ascii="Times New Roman" w:hAnsi="Times New Roman"/>
          <w:b w:val="0"/>
          <w:bCs/>
          <w:color w:val="auto"/>
          <w:sz w:val="28"/>
          <w:szCs w:val="28"/>
        </w:rPr>
        <w:br/>
        <w:t>занятости населения Ханты-Мансийского</w:t>
      </w:r>
      <w:r w:rsidRPr="007104E4">
        <w:rPr>
          <w:rStyle w:val="af2"/>
          <w:rFonts w:ascii="Times New Roman" w:hAnsi="Times New Roman"/>
          <w:b w:val="0"/>
          <w:bCs/>
          <w:color w:val="auto"/>
          <w:sz w:val="28"/>
          <w:szCs w:val="28"/>
        </w:rPr>
        <w:br/>
        <w:t>автономного округа – Югры</w:t>
      </w:r>
      <w:r w:rsidRPr="007104E4">
        <w:rPr>
          <w:rStyle w:val="af2"/>
          <w:rFonts w:ascii="Times New Roman" w:hAnsi="Times New Roman"/>
          <w:b w:val="0"/>
          <w:bCs/>
          <w:color w:val="auto"/>
          <w:sz w:val="28"/>
          <w:szCs w:val="28"/>
        </w:rPr>
        <w:br/>
        <w:t>от 27 апреля 2015 г. № 6-нп</w:t>
      </w:r>
    </w:p>
    <w:p w:rsidR="00C93824" w:rsidRPr="007104E4" w:rsidRDefault="00C93824" w:rsidP="00C93824">
      <w:pPr>
        <w:jc w:val="center"/>
        <w:rPr>
          <w:rFonts w:ascii="Times New Roman" w:hAnsi="Times New Roman"/>
          <w:sz w:val="28"/>
          <w:szCs w:val="28"/>
        </w:rPr>
      </w:pPr>
    </w:p>
    <w:p w:rsidR="00C93824" w:rsidRPr="007104E4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</w:t>
      </w: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автономного округа – Югры</w:t>
      </w:r>
    </w:p>
    <w:p w:rsidR="00C93824" w:rsidRPr="007104E4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93824" w:rsidRPr="007104E4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– Югры (далее соответственно –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– государственная услуга) по запросу заявителя либо его уполномоченного представителя, в пределах, установленных нормативными правовыми актами Российской Федерации полномочий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заключенные между работниками и работодателями – индивидуальными предпринимателями, или юридическими лицами, независимо от формы собственности, ведомственной принадлежности, зарегистрированными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соответствующего муниципального образования (коллективные договоры, заключенные в филиале, представительстве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или ином обособленном структурном подразделении, по месту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нахождения обособленного подразделения организации на территории соответствующего муниципального образования) а также соглашения, заключенные на территориальном уровне социального партнерства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соответствующем муниципальном образовании.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(далее – заявитель).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Информацию по вопросам предоставления государственной услуги можно получить по телефонам органа местного самоуправления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и многофункционального центра предоставления государственных и муниципальных услуг (далее – МФЦ), в федеральной государственной информационной системе «Единый портал государственных и муниципальных услуг (функций)» (gosuslugi.ru) (далее – Единый портал),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информационно-телекоммуникационной сети «Интернет» (далее – сеть Интернет), на официальном сайте органа местного самоуправления.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государственной услуги осуществляется:</w:t>
      </w:r>
    </w:p>
    <w:p w:rsidR="00C93824" w:rsidRPr="007104E4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при личных и письменных обращениях в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местного самоуправления</w:t>
      </w:r>
      <w:r w:rsidRPr="007104E4">
        <w:rPr>
          <w:rFonts w:ascii="Times New Roman" w:hAnsi="Times New Roman"/>
          <w:sz w:val="28"/>
          <w:szCs w:val="28"/>
        </w:rPr>
        <w:t>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104E4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портале, а также</w:t>
      </w:r>
      <w:r w:rsidRPr="007104E4">
        <w:rPr>
          <w:rFonts w:ascii="Times New Roman" w:hAnsi="Times New Roman"/>
          <w:sz w:val="28"/>
          <w:szCs w:val="28"/>
        </w:rPr>
        <w:br/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Pr="007104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 круге заявителей;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бланк заявления о предоставлении государственной услуги и образец его заполнения;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оснований для приостановлен</w:t>
      </w:r>
      <w:r w:rsidR="005A30B8"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ия и (или) отказа в предоставлении государственной услуги;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C93824" w:rsidRPr="007104E4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консультировании по письменным обращениям заявителя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в срок, не превышающий 15 рабочих дней с момента регистрации обращения.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и на информационных стендах, находящихся в местах предоставления государственной услуги.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C93824" w:rsidRPr="007104E4" w:rsidRDefault="00C93824" w:rsidP="00C93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824" w:rsidRPr="007104E4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 предоставляет орган местного самоуправления муниципального образования, на территории которого: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работодатели –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(расположено) обособленное структурное подразделение организации (филиал, представительство или иное обособленное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структурное подразделение организации), заключившее коллективный договор;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 территориальное соглашение.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обеспечивает структурное подразделение органа местного самоуправления.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Административному регламенту;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статьей 50 Трудового кодекса Российской Федерации (далее –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C93824" w:rsidRPr="007104E4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государственной услуги в МФЦ, срок предоставления государственной услуги исчисляется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момента регистрации запроса о предоставлении государственной услуги в органе местного самоуправления.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Для получения государственной услуги заявитель представляет в орган местного самоуправления запрос по рекомендуемой форме согласно приложению 1 к настоящему Административному регламенту.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запросе, возлагается на заявителя.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 запросу прилагаются следующие документы: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C93824" w:rsidRPr="007104E4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04E4">
        <w:rPr>
          <w:rFonts w:ascii="Times New Roman" w:eastAsiaTheme="minorEastAsia" w:hAnsi="Times New Roman"/>
          <w:sz w:val="28"/>
          <w:szCs w:val="28"/>
          <w:lang w:eastAsia="ru-RU"/>
        </w:rPr>
        <w:t>Форма запроса доступна в электронном виде на Едином портале, официальном сайте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 w:rsidRPr="007104E4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на информационных стендах в месте нахождения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и </w:t>
      </w:r>
      <w:r w:rsidRPr="007104E4">
        <w:rPr>
          <w:rFonts w:ascii="Times New Roman" w:eastAsiaTheme="minorEastAsia" w:hAnsi="Times New Roman"/>
          <w:sz w:val="28"/>
          <w:szCs w:val="28"/>
          <w:lang w:eastAsia="ru-RU"/>
        </w:rPr>
        <w:t>у сотрудников местного самоуправления.</w:t>
      </w:r>
    </w:p>
    <w:p w:rsidR="00C93824" w:rsidRPr="007104E4" w:rsidRDefault="00C93824" w:rsidP="00C938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 xml:space="preserve">Запрос представляется заявителем (представителем заявителя) лично или направляется почтовым отправлением, а также может быть направлен в форме электронного документа, подписанного простой </w:t>
      </w:r>
      <w:hyperlink r:id="rId9" w:history="1">
        <w:r w:rsidRPr="007104E4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7104E4">
        <w:rPr>
          <w:rFonts w:ascii="Times New Roman" w:hAnsi="Times New Roman"/>
          <w:sz w:val="28"/>
          <w:szCs w:val="28"/>
        </w:rPr>
        <w:t xml:space="preserve"> заявителя в соответствии с Федеральным </w:t>
      </w:r>
      <w:hyperlink r:id="rId10" w:history="1">
        <w:r w:rsidRPr="007104E4">
          <w:rPr>
            <w:rFonts w:ascii="Times New Roman" w:hAnsi="Times New Roman"/>
            <w:sz w:val="28"/>
            <w:szCs w:val="28"/>
          </w:rPr>
          <w:t>законом</w:t>
        </w:r>
      </w:hyperlink>
      <w:r w:rsidRPr="007104E4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подписи».</w:t>
      </w:r>
    </w:p>
    <w:p w:rsidR="00C93824" w:rsidRPr="007104E4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04E4">
        <w:rPr>
          <w:rFonts w:ascii="Times New Roman" w:hAnsi="Times New Roman"/>
          <w:sz w:val="28"/>
          <w:szCs w:val="28"/>
        </w:rPr>
        <w:t>В случае подачи запроса в электронной форме представление документа, удостоверяющего личность, не требуется.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Специалисту органа местного самоуправления запрещается: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информации, которые находятся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 210-ФЗ,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C93824" w:rsidRPr="007104E4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E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93824" w:rsidRPr="007104E4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E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C93824" w:rsidRPr="007104E4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E4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93824" w:rsidRPr="007104E4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E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93824" w:rsidRPr="007104E4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и (или) отказа в предоставлении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 не предусмотрены.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необходимых для предоставления государственной услуги в соответствии с пунктами 17, 18 настоящего Административного регламента;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коллективного договора, соглашения (изменений в коллективный договор, соглашение) требованиям, установленным пунктом 18 настоящего Административного регламента;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недействующий коллективный договор, соглашение.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Размер платы, взимаемой за предоставление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Плата за предоставление государственной услуги не взимается.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запрос заявителя о предоставлении государственной услуги, поступивший в орган местного самоуправления посредством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почтовой связи, регистрируется в течение 1 рабочего дня с момента поступления в орган местного самоуправления.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Учет запросов заявителей осуществляет специалист органа местного самоуправления, предоставляющий государственную услугу,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уведомительной регистрации соглашений, заключенных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территориальном уровне социального партнерства, или коллективных договоров (далее – Журнал регистрации коллективных договоров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или соглашений) (приложения 2, 3 к настоящему Административному регламенту).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регистрации коллективных договоров или соглашений может осуществляться в электронном виде.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Прием запросов о предоставлении государственной услуги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от заявителя (представителя заявителя) и их регистрация осуществляется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здании органа местного самоуправления.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Рабочее место специалиста, ведущего прием заявителя (представителя заявителя), обратившегося за получение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Специалисты, осуществляющие прием заявителей (представителей заявителя), обратившихся за получение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Кабинеты приема заявителей (представителей заявителя), обратившихся за получение 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 наличии возле здания, в котором располагаются помещения для предоставления государственной услуги, стоянки (остановки) автотранспортных средств, выделяется не менее 10% мест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(но не менее одного места) для бесплатной парковки транспортных средств, управляемых инвалидами I, II групп, а также инвалидами III группы. Указанные места для парковки не должны занимать иные транспортные средства.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беспрепятственного входа в помещения и выхода из них.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указанием этажа, дублированными шрифтом Брайля;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самостоятельного передвижения по территории, на которой расположено здание</w:t>
      </w:r>
      <w:r w:rsidRPr="007104E4">
        <w:rPr>
          <w:rFonts w:eastAsia="Times New Roman"/>
          <w:lang w:eastAsia="ru-RU"/>
        </w:rPr>
        <w:t xml:space="preserve">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оказание необходимой помощи инвалидам, связанной с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>допуск в здание (помещение) и на прилегающую территорию сурдопереводчика и тифлосурдопереводчика, а также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– местах предоставления государственной услуги.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На стенах оборудуются стенды с информацией о правилах предоставления государственной услуги.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государственной услуги: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C93824" w:rsidRPr="007104E4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C93824" w:rsidRPr="007104E4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C93824" w:rsidRPr="007104E4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</w:t>
      </w:r>
      <w:r w:rsidRPr="007104E4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размещенн</w:t>
      </w:r>
      <w:r w:rsidRPr="007104E4">
        <w:rPr>
          <w:rFonts w:ascii="Times New Roman" w:eastAsia="Times New Roman" w:hAnsi="Times New Roman"/>
          <w:sz w:val="28"/>
          <w:szCs w:val="28"/>
          <w:lang w:eastAsia="x-none"/>
        </w:rPr>
        <w:t xml:space="preserve">ой на </w:t>
      </w: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7104E4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портал</w:t>
      </w:r>
      <w:r w:rsidRPr="007104E4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7104E4">
        <w:rPr>
          <w:rFonts w:ascii="Times New Roman" w:hAnsi="Times New Roman"/>
          <w:sz w:val="28"/>
          <w:szCs w:val="28"/>
        </w:rPr>
        <w:t xml:space="preserve"> на Портале органов местного самоуправления и официальных сайтах органов местного самоуправления</w:t>
      </w: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, в том числе с возможностью их копирования и заполнения в электронном виде.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Показатели качества государственной услуги:</w:t>
      </w:r>
    </w:p>
    <w:p w:rsidR="00C93824" w:rsidRPr="007104E4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C93824" w:rsidRPr="007104E4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C93824" w:rsidRPr="007104E4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</w:t>
      </w:r>
      <w:r w:rsidRPr="007104E4">
        <w:rPr>
          <w:rFonts w:ascii="Times New Roman" w:eastAsia="Times New Roman" w:hAnsi="Times New Roman"/>
          <w:sz w:val="28"/>
          <w:szCs w:val="28"/>
          <w:lang w:eastAsia="x-none"/>
        </w:rPr>
        <w:t>осуществленных</w:t>
      </w: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) ими в ходе предоставления государственной услуги;</w:t>
      </w:r>
    </w:p>
    <w:p w:rsidR="00C93824" w:rsidRPr="007104E4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104E4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Особенности предоставления государственной услуги в МФЦ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Заявителям обеспечивается возможность подачи запроса о предоставлении государственной услуги в МФЦ по принципу «одного окна».</w:t>
      </w:r>
    </w:p>
    <w:p w:rsidR="00C93824" w:rsidRPr="007104E4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Перечень административных процедур (действий), осуществляемых МФЦ при предоставлении государственной услуги:</w:t>
      </w:r>
    </w:p>
    <w:p w:rsidR="00C93824" w:rsidRPr="007104E4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информирование о предоставлении государственной услуги;</w:t>
      </w:r>
    </w:p>
    <w:p w:rsidR="00C93824" w:rsidRPr="007104E4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прием запроса о предоставлении государственной услуги;</w:t>
      </w:r>
    </w:p>
    <w:p w:rsidR="00C93824" w:rsidRPr="007104E4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28"/>
          <w:szCs w:val="28"/>
        </w:rPr>
        <w:t>выдача уведомления о регистрации (об отказе регистрации) коллективного договора, соглашения.</w:t>
      </w:r>
    </w:p>
    <w:p w:rsidR="00C93824" w:rsidRPr="007104E4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МФЦ обеспечена предварительная запись для получения государственной услуги.</w:t>
      </w:r>
      <w:r w:rsidRPr="007104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Особенности предоставления государственной услуги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электронной форме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C93824" w:rsidRPr="007104E4" w:rsidRDefault="00C93824" w:rsidP="00C93824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hAnsi="Times New Roman"/>
          <w:sz w:val="28"/>
          <w:szCs w:val="28"/>
        </w:rPr>
        <w:t>размещение на Едином портале, официальном сайте органов местного самоуправления форм запроса, обеспечение доступа для копирования и заполнения в электронном виде;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C93824" w:rsidRPr="007104E4" w:rsidRDefault="00C93824" w:rsidP="00C93824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C93824" w:rsidRPr="007104E4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C93824" w:rsidRPr="007104E4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рассмотрение запросов заявителей;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Критерий принятия: наличие запроса о предоставлении государственной услуги и прилагаемых к нему документов.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определена пунктом 25 настоящего Административного регламента, в течение 1 рабочего дня с момента поступления в орган местного самоуправления.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 местного самоуправления: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17, 18 настоящего Административного регламента;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приложениям 4 - 6 к настоящему Административному регламенту;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Критерии принятия решения: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17, 18 настоящего Административного регламента, и отсутствии оснований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коллективный договор, соглашение) подписывает соответствующее уведомление.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подписанное руководителем органа местного самоуправления либо уполномоченным на то лицом,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 местного самоуправления, оказывающий государственную услугу: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в Журнал регистрации коллективных договоров или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 Максимальный срок выполнения административного действия не должен превышать 4 часов;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 Максимальный срок выполнения административного действия не должен превышать 2 рабочих дней.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штампа (приложение 7 к настоящему Административному 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Способ выдачи результатов производится в соответствии с указанием в запросе: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лично в органе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C93824" w:rsidRPr="007104E4" w:rsidRDefault="00C93824" w:rsidP="00C93824">
      <w:pPr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через МФЦ -</w:t>
      </w:r>
      <w:r w:rsidRPr="007104E4">
        <w:rPr>
          <w:rFonts w:ascii="Times New Roman" w:hAnsi="Times New Roman"/>
          <w:sz w:val="28"/>
          <w:szCs w:val="28"/>
        </w:rPr>
        <w:t xml:space="preserve">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 местного самоуправления </w:t>
      </w:r>
      <w:r w:rsidRPr="007104E4">
        <w:rPr>
          <w:rFonts w:ascii="Times New Roman" w:hAnsi="Times New Roman"/>
          <w:sz w:val="28"/>
          <w:szCs w:val="28"/>
        </w:rPr>
        <w:t>обеспечивает передачу зарегистрированных документов в МФЦ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в течение срока его действия (до минования надобности).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7104E4" w:rsidRDefault="00C93824" w:rsidP="00C93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93824" w:rsidRPr="007104E4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 порядок и формы контроля полноты и качества предоставления государственной услуги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контроля за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могут проводиться по обращению заявителя.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Проверки по жалобе заявителя осуществляются в порядке, предусмотренном разделом V настоящего Административного регламента.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органа местного самоуправления, работники МФЦ несут административную ответственность в соответствии со статьей 9.6 Закона автономного округа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(за исключением требований, установленных к помещениям МФЦ).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Специалисты органа местного самоуправления, ответственные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округа,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законодательства.</w:t>
      </w:r>
    </w:p>
    <w:p w:rsidR="00C93824" w:rsidRPr="007104E4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</w:t>
      </w:r>
      <w:r w:rsidRPr="007104E4">
        <w:rPr>
          <w:rFonts w:ascii="Times New Roman" w:hAnsi="Times New Roman"/>
          <w:b/>
          <w:bCs/>
          <w:sz w:val="28"/>
          <w:szCs w:val="28"/>
        </w:rPr>
        <w:t xml:space="preserve"> многофункционального центра</w:t>
      </w:r>
      <w:r w:rsidRPr="00710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должностных лиц, муниципальных служащих, работников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C93824" w:rsidRPr="007104E4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 и действий (бездействий), принятых (осуществленных) в ходе предоставления государственной услуги регулируется Федеральным законом № 210-ФЗ и постановлением Правительства автономного округа от 2 ноября 2012 года № 431-п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>«О порядке подачи и рассмотрения жалоб на решения и действия (бездействие) исполнительных органов государственной власти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автономного округа – 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</w:t>
      </w:r>
      <w:r w:rsidRPr="007104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C93824" w:rsidRPr="007104E4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93824" w:rsidRPr="007104E4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предоставления</w:t>
      </w: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7104E4" w:rsidRDefault="00C93824" w:rsidP="00C93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7104E4" w:rsidRDefault="00C93824" w:rsidP="00C93824">
      <w:pPr>
        <w:shd w:val="clear" w:color="auto" w:fill="FFFFFF"/>
        <w:ind w:left="3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Руководителю органа местного самоуправления</w:t>
      </w:r>
    </w:p>
    <w:p w:rsidR="00C93824" w:rsidRPr="007104E4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93824" w:rsidRPr="007104E4" w:rsidRDefault="00C93824" w:rsidP="00C93824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04E4">
        <w:rPr>
          <w:rFonts w:ascii="Times New Roman" w:eastAsia="Times New Roman" w:hAnsi="Times New Roman"/>
          <w:sz w:val="20"/>
          <w:szCs w:val="20"/>
          <w:lang w:eastAsia="ru-RU"/>
        </w:rPr>
        <w:t>(Ф. И.О. руководителя)</w:t>
      </w:r>
    </w:p>
    <w:p w:rsidR="00C93824" w:rsidRPr="007104E4" w:rsidRDefault="00C93824" w:rsidP="00C93824">
      <w:pPr>
        <w:rPr>
          <w:rFonts w:ascii="Times New Roman" w:hAnsi="Times New Roman"/>
          <w:sz w:val="20"/>
          <w:szCs w:val="20"/>
        </w:rPr>
      </w:pPr>
    </w:p>
    <w:p w:rsidR="00C93824" w:rsidRPr="007104E4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04E4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04E4">
        <w:rPr>
          <w:rFonts w:ascii="Times New Roman" w:eastAsia="Times New Roman" w:hAnsi="Times New Roman"/>
          <w:sz w:val="20"/>
          <w:szCs w:val="20"/>
          <w:lang w:eastAsia="ru-RU"/>
        </w:rPr>
        <w:t xml:space="preserve"> уровне социального партнерства)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___________________________________________________________________________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Наименование и правовой статус заявителя: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C93824" w:rsidRPr="007104E4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4E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заявителя: </w:t>
      </w:r>
      <w:bookmarkEnd w:id="0"/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636E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C93824" w:rsidRPr="006636E9" w:rsidRDefault="00C93824" w:rsidP="00C93824">
      <w:pPr>
        <w:jc w:val="right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C93824" w:rsidRPr="006636E9" w:rsidTr="00C93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trike/>
          <w:sz w:val="24"/>
          <w:szCs w:val="24"/>
        </w:rPr>
      </w:pPr>
      <w:r w:rsidRPr="006636E9">
        <w:rPr>
          <w:rFonts w:ascii="Times New Roman" w:eastAsia="Times New Roman" w:hAnsi="Times New Roman"/>
          <w:strike/>
          <w:sz w:val="24"/>
          <w:szCs w:val="24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(дополнительных соглашений к коллективному договору)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C93824" w:rsidRPr="006636E9" w:rsidTr="00C9382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rPr>
          <w:rFonts w:eastAsia="Times New Roman"/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результатам рассмотрения коллективного договора, соглашения (изменений в коллективный договор, соглашение), заключенного между _________________________________________________________________</w:t>
      </w:r>
    </w:p>
    <w:p w:rsidR="00C93824" w:rsidRPr="006636E9" w:rsidRDefault="00C93824" w:rsidP="00C93824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1" w:history="1">
              <w:r w:rsidRPr="006636E9">
                <w:rPr>
                  <w:rStyle w:val="a6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6636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об отказе в регистрации коллективного договора, соглашения 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между 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C93824" w:rsidRPr="006636E9" w:rsidRDefault="00C93824" w:rsidP="00C93824">
      <w:pPr>
        <w:ind w:firstLine="698"/>
        <w:jc w:val="right"/>
        <w:rPr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hAnsi="Times New Roman"/>
          <w:sz w:val="24"/>
          <w:szCs w:val="24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numPr>
          <w:ilvl w:val="0"/>
          <w:numId w:val="22"/>
        </w:num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C93824" w:rsidRPr="006636E9" w:rsidRDefault="00C93824" w:rsidP="00C93824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2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соглашений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43" w:rsidRDefault="006C2F43" w:rsidP="00485672">
      <w:r>
        <w:separator/>
      </w:r>
    </w:p>
  </w:endnote>
  <w:endnote w:type="continuationSeparator" w:id="0">
    <w:p w:rsidR="006C2F43" w:rsidRDefault="006C2F43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43" w:rsidRDefault="006C2F43" w:rsidP="00485672">
      <w:r>
        <w:separator/>
      </w:r>
    </w:p>
  </w:footnote>
  <w:footnote w:type="continuationSeparator" w:id="0">
    <w:p w:rsidR="006C2F43" w:rsidRDefault="006C2F43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515402"/>
      <w:docPartObj>
        <w:docPartGallery w:val="Page Numbers (Top of Page)"/>
        <w:docPartUnique/>
      </w:docPartObj>
    </w:sdtPr>
    <w:sdtEndPr/>
    <w:sdtContent>
      <w:p w:rsidR="00CB037B" w:rsidRDefault="00CB03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E4" w:rsidRPr="007104E4">
          <w:rPr>
            <w:noProof/>
            <w:lang w:val="ru-RU"/>
          </w:rPr>
          <w:t>24</w:t>
        </w:r>
        <w:r>
          <w:fldChar w:fldCharType="end"/>
        </w:r>
      </w:p>
    </w:sdtContent>
  </w:sdt>
  <w:p w:rsidR="00CB037B" w:rsidRPr="00A92893" w:rsidRDefault="00CB037B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B72F29"/>
    <w:multiLevelType w:val="hybridMultilevel"/>
    <w:tmpl w:val="F088286C"/>
    <w:lvl w:ilvl="0" w:tplc="AACE2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E1754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B69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002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6771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0771"/>
    <w:rsid w:val="000E11EB"/>
    <w:rsid w:val="000E1679"/>
    <w:rsid w:val="000E2BB2"/>
    <w:rsid w:val="000E3367"/>
    <w:rsid w:val="000E518D"/>
    <w:rsid w:val="000E544F"/>
    <w:rsid w:val="000F0444"/>
    <w:rsid w:val="000F1085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2B9"/>
    <w:rsid w:val="00146630"/>
    <w:rsid w:val="00147F42"/>
    <w:rsid w:val="00150510"/>
    <w:rsid w:val="001505AD"/>
    <w:rsid w:val="00150EAF"/>
    <w:rsid w:val="001515AE"/>
    <w:rsid w:val="00151938"/>
    <w:rsid w:val="00151C24"/>
    <w:rsid w:val="00152283"/>
    <w:rsid w:val="001522AC"/>
    <w:rsid w:val="001526D5"/>
    <w:rsid w:val="00152724"/>
    <w:rsid w:val="001535A5"/>
    <w:rsid w:val="00154433"/>
    <w:rsid w:val="00155210"/>
    <w:rsid w:val="00156B8C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01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3CF4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E7FF5"/>
    <w:rsid w:val="001F05E8"/>
    <w:rsid w:val="001F12D8"/>
    <w:rsid w:val="001F2048"/>
    <w:rsid w:val="001F2983"/>
    <w:rsid w:val="001F2E33"/>
    <w:rsid w:val="001F4519"/>
    <w:rsid w:val="001F5A8A"/>
    <w:rsid w:val="001F616F"/>
    <w:rsid w:val="00201A5B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371B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66CE"/>
    <w:rsid w:val="00247918"/>
    <w:rsid w:val="0024793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287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7D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13B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4EE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5B76"/>
    <w:rsid w:val="00306632"/>
    <w:rsid w:val="0030663A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0B82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747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851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303D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0C8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722"/>
    <w:rsid w:val="00476DA1"/>
    <w:rsid w:val="0047780E"/>
    <w:rsid w:val="00482059"/>
    <w:rsid w:val="0048229A"/>
    <w:rsid w:val="0048299D"/>
    <w:rsid w:val="004838DB"/>
    <w:rsid w:val="00484043"/>
    <w:rsid w:val="00484555"/>
    <w:rsid w:val="00484B41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6308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5D18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216"/>
    <w:rsid w:val="00584C42"/>
    <w:rsid w:val="00584CC9"/>
    <w:rsid w:val="00585337"/>
    <w:rsid w:val="005865F6"/>
    <w:rsid w:val="00587209"/>
    <w:rsid w:val="00587C9A"/>
    <w:rsid w:val="00587D98"/>
    <w:rsid w:val="0059043B"/>
    <w:rsid w:val="00590778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30B8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39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76E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053B"/>
    <w:rsid w:val="005F204B"/>
    <w:rsid w:val="005F23B6"/>
    <w:rsid w:val="005F4887"/>
    <w:rsid w:val="005F5200"/>
    <w:rsid w:val="005F559F"/>
    <w:rsid w:val="005F5C7D"/>
    <w:rsid w:val="005F5C91"/>
    <w:rsid w:val="005F627E"/>
    <w:rsid w:val="005F6F78"/>
    <w:rsid w:val="006003CC"/>
    <w:rsid w:val="006015B2"/>
    <w:rsid w:val="006025F1"/>
    <w:rsid w:val="00602B0A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B49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2F43"/>
    <w:rsid w:val="006C3536"/>
    <w:rsid w:val="006C4929"/>
    <w:rsid w:val="006C4EC5"/>
    <w:rsid w:val="006C5016"/>
    <w:rsid w:val="006C57C3"/>
    <w:rsid w:val="006C70C5"/>
    <w:rsid w:val="006C75CD"/>
    <w:rsid w:val="006D029C"/>
    <w:rsid w:val="006D063A"/>
    <w:rsid w:val="006D156F"/>
    <w:rsid w:val="006D1925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5BA0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04E4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1F5C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6E32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281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07F80"/>
    <w:rsid w:val="00912F28"/>
    <w:rsid w:val="00913346"/>
    <w:rsid w:val="009134EE"/>
    <w:rsid w:val="00913624"/>
    <w:rsid w:val="0091382E"/>
    <w:rsid w:val="00914D38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3BFA"/>
    <w:rsid w:val="0093488E"/>
    <w:rsid w:val="009348CD"/>
    <w:rsid w:val="009356AC"/>
    <w:rsid w:val="00940450"/>
    <w:rsid w:val="00941CE1"/>
    <w:rsid w:val="009424EA"/>
    <w:rsid w:val="009428FC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2D52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2C0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39EC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5787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1E59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6C4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4ACE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16A6F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378D1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889"/>
    <w:rsid w:val="00B82987"/>
    <w:rsid w:val="00B82D9E"/>
    <w:rsid w:val="00B831FB"/>
    <w:rsid w:val="00B839A0"/>
    <w:rsid w:val="00B841B0"/>
    <w:rsid w:val="00B86006"/>
    <w:rsid w:val="00B870AB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A7F8F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0CE"/>
    <w:rsid w:val="00BD0BD6"/>
    <w:rsid w:val="00BD2AF8"/>
    <w:rsid w:val="00BD35C7"/>
    <w:rsid w:val="00BD3E5F"/>
    <w:rsid w:val="00BD41F8"/>
    <w:rsid w:val="00BD4FBF"/>
    <w:rsid w:val="00BD5408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18D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47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1C10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0D5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903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24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037B"/>
    <w:rsid w:val="00CB187D"/>
    <w:rsid w:val="00CB1F8C"/>
    <w:rsid w:val="00CB30BF"/>
    <w:rsid w:val="00CB33FF"/>
    <w:rsid w:val="00CB35E4"/>
    <w:rsid w:val="00CB3CB4"/>
    <w:rsid w:val="00CB3F12"/>
    <w:rsid w:val="00CB4267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65A1"/>
    <w:rsid w:val="00CC70D4"/>
    <w:rsid w:val="00CD0768"/>
    <w:rsid w:val="00CD091D"/>
    <w:rsid w:val="00CD20C9"/>
    <w:rsid w:val="00CD26B8"/>
    <w:rsid w:val="00CD2BF0"/>
    <w:rsid w:val="00CD2D33"/>
    <w:rsid w:val="00CD307B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557F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415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1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6BA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295"/>
    <w:rsid w:val="00D95B35"/>
    <w:rsid w:val="00D95BB9"/>
    <w:rsid w:val="00D95D62"/>
    <w:rsid w:val="00D964B8"/>
    <w:rsid w:val="00D9675E"/>
    <w:rsid w:val="00D97421"/>
    <w:rsid w:val="00DA01EE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64E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309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1ACE"/>
    <w:rsid w:val="00E21FBD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346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00A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2B08"/>
    <w:rsid w:val="00E63402"/>
    <w:rsid w:val="00E63677"/>
    <w:rsid w:val="00E643D0"/>
    <w:rsid w:val="00E6510C"/>
    <w:rsid w:val="00E6599E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EF7236"/>
    <w:rsid w:val="00F006F2"/>
    <w:rsid w:val="00F00B4C"/>
    <w:rsid w:val="00F00DF3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0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1C56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47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228F"/>
    <w:rsid w:val="00FC5A2F"/>
    <w:rsid w:val="00FC60BD"/>
    <w:rsid w:val="00FC625B"/>
    <w:rsid w:val="00FC6405"/>
    <w:rsid w:val="00FC6B5D"/>
    <w:rsid w:val="00FC74CE"/>
    <w:rsid w:val="00FC7D2B"/>
    <w:rsid w:val="00FD2758"/>
    <w:rsid w:val="00FD2853"/>
    <w:rsid w:val="00FD35D2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61267-514F-47BA-8711-A62EFF8F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3B4186E4C940322E0ADB1A76AAF50C3E22767B9D5D283B2C0D0786776El1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86BD-956B-499C-B68D-E6D6806E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30</Pages>
  <Words>8985</Words>
  <Characters>51220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Звягинцева Галина Николаевна</cp:lastModifiedBy>
  <cp:revision>6</cp:revision>
  <cp:lastPrinted>2019-08-12T07:44:00Z</cp:lastPrinted>
  <dcterms:created xsi:type="dcterms:W3CDTF">2019-07-29T07:47:00Z</dcterms:created>
  <dcterms:modified xsi:type="dcterms:W3CDTF">2019-08-28T10:09:00Z</dcterms:modified>
</cp:coreProperties>
</file>